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"/>
        </w:rPr>
      </w:pPr>
      <w:r>
        <w:rPr/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"/>
        </w:rPr>
      </w:pPr>
      <w:r>
        <w:rPr/>
        <w:drawing>
          <wp:inline distT="0" distB="0" distL="0" distR="0">
            <wp:extent cx="520065" cy="85725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>
        <w:rPr>
          <w:rFonts w:cs="Liberation Serif" w:ascii="Liberation Serif" w:hAnsi="Liberation Serif"/>
          <w:b/>
          <w:bCs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>
        <w:rPr>
          <w:rFonts w:cs="Liberation Serif" w:ascii="Liberation Serif" w:hAnsi="Liberation Serif"/>
          <w:b/>
          <w:bCs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>
        <w:rPr>
          <w:rFonts w:cs="Liberation Serif" w:ascii="Liberation Serif" w:hAnsi="Liberation Serif"/>
          <w:b/>
          <w:bCs/>
          <w:color w:val="000000"/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sz w:val="32"/>
          <w:szCs w:val="32"/>
        </w:rPr>
      </w:pPr>
      <w:r>
        <w:rPr>
          <w:rFonts w:cs="Liberation Serif" w:ascii="Liberation Serif" w:hAnsi="Liberation Serif"/>
          <w:b/>
          <w:bCs/>
          <w:color w:val="000000"/>
          <w:sz w:val="32"/>
          <w:szCs w:val="32"/>
        </w:rPr>
        <w:t>П О С Т А Н О В Л Е Н И Е</w:t>
      </w:r>
    </w:p>
    <w:tbl>
      <w:tblPr>
        <w:tblW w:w="9810" w:type="dxa"/>
        <w:jc w:val="left"/>
        <w:tblInd w:w="-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9810"/>
      </w:tblGrid>
      <w:tr>
        <w:trPr>
          <w:trHeight w:val="565" w:hRule="atLeast"/>
        </w:trPr>
        <w:tc>
          <w:tcPr>
            <w:tcW w:w="9810" w:type="dxa"/>
            <w:tcBorders>
              <w:top w:val="double" w:sz="4" w:space="0" w:color="000000"/>
            </w:tcBorders>
          </w:tcPr>
          <w:p>
            <w:pPr>
              <w:pStyle w:val="Title"/>
              <w:ind w:left="-69"/>
              <w:jc w:val="left"/>
              <w:rPr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bCs w:val="false"/>
                <w:sz w:val="24"/>
                <w:szCs w:val="24"/>
              </w:rPr>
              <w:t>от 14.01.2026                                                п.г.т. Тугулым                                                      № 6</w:t>
            </w:r>
          </w:p>
        </w:tc>
      </w:tr>
    </w:tbl>
    <w:p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Об утверждении Положения об организации работы по предоставлению субсидий </w:t>
      </w:r>
    </w:p>
    <w:p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на оплату жилого помещения и коммунальных услуг и компенсаций расходов </w:t>
      </w:r>
    </w:p>
    <w:p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на оплату жилого помещения и коммунальных услуг отдельным категориям граждан на территории Тугулымского муниципального округа</w:t>
      </w:r>
    </w:p>
    <w:p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ind w:firstLine="567"/>
        <w:jc w:val="both"/>
        <w:rPr>
          <w:rFonts w:ascii="Liberation Serif" w:hAnsi="Liberation Serif" w:cs="Liberation Serif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 xml:space="preserve">В соответствии с </w:t>
      </w:r>
      <w:hyperlink r:id="rId3">
        <w:r>
          <w:rPr>
            <w:rStyle w:val="Style9"/>
            <w:rFonts w:eastAsia="Calibri" w:cs="Liberation Serif" w:ascii="Liberation Serif" w:hAnsi="Liberation Serif" w:eastAsiaTheme="minorHAnsi"/>
            <w:lang w:eastAsia="en-US"/>
          </w:rPr>
          <w:t>Постановлением</w:t>
        </w:r>
      </w:hyperlink>
      <w:r>
        <w:rPr>
          <w:rFonts w:eastAsia="Calibri" w:cs="Liberation Serif" w:ascii="Liberation Serif" w:hAnsi="Liberation Serif" w:eastAsiaTheme="minorHAnsi"/>
          <w:lang w:eastAsia="en-US"/>
        </w:rPr>
        <w:t xml:space="preserve"> Правительства Российской Федерации от 14 декабря 2005 года № 761 «О предоставлении субсидий на оплату жилого помещения и коммунальных услуг», во исполнение </w:t>
      </w:r>
      <w:hyperlink r:id="rId4">
        <w:r>
          <w:rPr>
            <w:rStyle w:val="Style9"/>
            <w:rFonts w:eastAsia="Calibri" w:cs="Liberation Serif" w:ascii="Liberation Serif" w:hAnsi="Liberation Serif" w:eastAsiaTheme="minorHAnsi"/>
            <w:lang w:eastAsia="en-US"/>
          </w:rPr>
          <w:t>Закон</w:t>
        </w:r>
      </w:hyperlink>
      <w:r>
        <w:rPr>
          <w:rFonts w:eastAsia="Calibri" w:cs="Liberation Serif" w:ascii="Liberation Serif" w:hAnsi="Liberation Serif" w:eastAsiaTheme="minorHAnsi"/>
          <w:lang w:eastAsia="en-US"/>
        </w:rPr>
        <w:t xml:space="preserve">ов Свердловской области от 29  октября 2007 года № 135-ОЗ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гражданам субсидий на оплату жилого помещения и коммунальных услуг», от 19 ноября 2008 года № 105-ОЗ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услуг», от 09 октября 2009 года № 79-ОЗ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Российской Федерации по предоставлению мер социальной поддержки по оплате жилого помещения и коммунальных услуг», </w:t>
      </w:r>
      <w:hyperlink r:id="rId5">
        <w:r>
          <w:rPr>
            <w:rStyle w:val="Style9"/>
            <w:rFonts w:eastAsia="Calibri" w:cs="Liberation Serif" w:ascii="Liberation Serif" w:hAnsi="Liberation Serif" w:eastAsiaTheme="minorHAnsi"/>
            <w:lang w:eastAsia="en-US"/>
          </w:rPr>
          <w:t>Постановлени</w:t>
        </w:r>
      </w:hyperlink>
      <w:r>
        <w:rPr>
          <w:rFonts w:eastAsia="Calibri" w:cs="Liberation Serif" w:ascii="Liberation Serif" w:hAnsi="Liberation Serif" w:eastAsiaTheme="minorHAnsi"/>
          <w:lang w:eastAsia="en-US"/>
        </w:rPr>
        <w:t xml:space="preserve">й Правительства Свердловской области от 26 июня 2012 года № 688-ПП «О Порядке предоставления компенсаций расходов на оплату жилого помещения и коммунальных услуг отдельным категориям граждан, оказание мер социальной поддержки которым относится к ведению Российской Федерации», от 26 июня 2012 года № 689-ПП «О Порядке предоставления компенсаций расходов на оплату жилого помещения и коммунальных услуг отдельным категориям граждан, оказание мер социальной поддержки которым относится к ведению субъекта Российской Федерации», от 26 июня 2012 года № 690-ПП «О Порядке предоставления компенсаций расходов на оплату жилого помещения и коммунальных услуг отдельным категориям работников бюджетной сферы, осуществляющих работу в поселках городского типа и сельских населенных пунктах, расположенных на территории Свердловской области, и пенсионерам из их числа», </w:t>
      </w:r>
      <w:r>
        <w:rPr>
          <w:rFonts w:cs="Liberation Serif" w:ascii="Liberation Serif" w:hAnsi="Liberation Serif"/>
        </w:rPr>
        <w:t>от 14 марта 2013 года № 306-ПП «Об утверждении порядка предоставления компенсаций расходов на оплату жилого помещения и коммунальных услуг многодетным семьям Свердловской области», администрация Тугулымского муниципального округа</w:t>
      </w:r>
    </w:p>
    <w:p>
      <w:pPr>
        <w:pStyle w:val="Normal"/>
        <w:ind w:firstLine="567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ПОСТАНОВЛЯЕТ:</w:t>
      </w:r>
    </w:p>
    <w:p>
      <w:pPr>
        <w:pStyle w:val="Normal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ind w:firstLine="567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ab/>
        <w:t xml:space="preserve">1. Утвердить Положение об организации работы по предоставлению субсидий на оплату жилого помещения и коммунальных услуг и компенсаций расходов на оплату жилого помещения и коммунальных услуг отдельным категориям граждан на территории Тугулымского муниципального округа </w:t>
      </w:r>
      <w:hyperlink w:anchor="P34">
        <w:r>
          <w:rPr>
            <w:rStyle w:val="Style9"/>
            <w:rFonts w:cs="Liberation Serif" w:ascii="Liberation Serif" w:hAnsi="Liberation Serif"/>
          </w:rPr>
          <w:t>(прилагается)</w:t>
        </w:r>
      </w:hyperlink>
      <w:r>
        <w:rPr>
          <w:rFonts w:cs="Liberation Serif" w:ascii="Liberation Serif" w:hAnsi="Liberation Serif"/>
        </w:rPr>
        <w:t>.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 xml:space="preserve">2. </w:t>
      </w:r>
      <w:r>
        <w:rPr>
          <w:rFonts w:eastAsia="Calibri" w:cs="Liberation Serif" w:ascii="Liberation Serif" w:hAnsi="Liberation Serif" w:eastAsiaTheme="minorHAnsi"/>
          <w:sz w:val="24"/>
          <w:szCs w:val="24"/>
          <w:lang w:eastAsia="en-US"/>
        </w:rPr>
        <w:t>Уполномоченным органом местного самоуправления, осуществляющим переданные государственные полномочия Свердловской области по предоставлению гражданам субсидий на оплату жилого помещения и коммунальных услуг, переданные государственные полномочия Российской Федерации и Свердловской области по предоставлению отдельным категориям граждан компенсаций расходов на оплату жилого помещения и коммунальных услуг является администрация Тугулымского муниципального округа (далее – Уполномоченный орган).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 xml:space="preserve">3. </w:t>
      </w:r>
      <w:r>
        <w:rPr>
          <w:rFonts w:eastAsia="Calibri" w:cs="Liberation Serif" w:ascii="Liberation Serif" w:hAnsi="Liberation Serif" w:eastAsiaTheme="minorHAnsi"/>
          <w:sz w:val="24"/>
          <w:szCs w:val="24"/>
          <w:lang w:eastAsia="en-US"/>
        </w:rPr>
        <w:t xml:space="preserve">Реализацию отдельных функций, связанных с осуществлением администрацией Тугулымского муниципального округа переданных государственных полномочий, указанных в </w:t>
      </w:r>
      <w:hyperlink w:anchor="Par0">
        <w:r>
          <w:rPr>
            <w:rStyle w:val="Style9"/>
            <w:rFonts w:eastAsia="Calibri" w:cs="Liberation Serif" w:ascii="Liberation Serif" w:hAnsi="Liberation Serif" w:eastAsiaTheme="minorHAnsi"/>
            <w:sz w:val="24"/>
            <w:szCs w:val="24"/>
            <w:lang w:eastAsia="en-US"/>
          </w:rPr>
          <w:t>пункте 2</w:t>
        </w:r>
      </w:hyperlink>
      <w:r>
        <w:rPr>
          <w:rFonts w:eastAsia="Calibri" w:cs="Liberation Serif" w:ascii="Liberation Serif" w:hAnsi="Liberation Serif" w:eastAsiaTheme="minorHAnsi"/>
          <w:sz w:val="24"/>
          <w:szCs w:val="24"/>
          <w:lang w:eastAsia="en-US"/>
        </w:rPr>
        <w:t xml:space="preserve"> настоящего Положения, в том числе предоставление на территории Тугулымского муниципального округа государственных услуг по предоставлению субсидий и компенсаций расходов осуществляет Муниципальное казенное учреждение «</w:t>
      </w:r>
      <w:r>
        <w:rPr>
          <w:rFonts w:cs="Liberation Serif" w:ascii="Liberation Serif" w:hAnsi="Liberation Serif"/>
          <w:sz w:val="24"/>
          <w:szCs w:val="24"/>
        </w:rPr>
        <w:t>Административно-хозяйственное управление Тугулымского муниципального округа Свердловской области» (далее – Учреждение). Структурным подразделением Учреждения, осуществляющим реализацию отдельных функций, является отдел субсидий и компенсаций.</w:t>
      </w:r>
    </w:p>
    <w:p>
      <w:pPr>
        <w:pStyle w:val="ConsPlusTitle"/>
        <w:ind w:firstLine="567"/>
        <w:jc w:val="both"/>
        <w:rPr>
          <w:rFonts w:ascii="Liberation Serif" w:hAnsi="Liberation Serif" w:cs="Liberation Serif"/>
          <w:b w:val="false"/>
          <w:bCs/>
          <w:sz w:val="24"/>
          <w:szCs w:val="24"/>
        </w:rPr>
      </w:pPr>
      <w:r>
        <w:rPr>
          <w:rFonts w:cs="Liberation Serif" w:ascii="Liberation Serif" w:hAnsi="Liberation Serif"/>
          <w:b w:val="false"/>
          <w:bCs/>
          <w:sz w:val="24"/>
          <w:szCs w:val="24"/>
        </w:rPr>
        <w:tab/>
        <w:t xml:space="preserve">4. </w:t>
      </w:r>
      <w:hyperlink r:id="rId6">
        <w:r>
          <w:rPr>
            <w:rStyle w:val="Style9"/>
            <w:rFonts w:cs="Liberation Serif" w:ascii="Liberation Serif" w:hAnsi="Liberation Serif"/>
            <w:b w:val="false"/>
            <w:bCs/>
            <w:sz w:val="24"/>
            <w:szCs w:val="24"/>
          </w:rPr>
          <w:t>Постановление</w:t>
        </w:r>
      </w:hyperlink>
      <w:r>
        <w:rPr>
          <w:rFonts w:cs="Liberation Serif" w:ascii="Liberation Serif" w:hAnsi="Liberation Serif"/>
          <w:b w:val="false"/>
          <w:bCs/>
          <w:sz w:val="24"/>
          <w:szCs w:val="24"/>
        </w:rPr>
        <w:t xml:space="preserve"> администрации Тугулымского городского округа от 07.03.2024 № 105 «Об утверждении положения об организации работы по предоставлению субсидий на оплату жилого помещения и коммунальных услуг и компенсаций расходов на оплату жилого помещения и коммунальных услуг отдельным категориям граждан на территории Тугулымского городского округа» </w:t>
      </w:r>
      <w:r>
        <w:rPr>
          <w:rFonts w:cs="Liberation Serif" w:ascii="Liberation Serif" w:hAnsi="Liberation Serif"/>
          <w:b w:val="false"/>
          <w:bCs/>
          <w:sz w:val="24"/>
          <w:szCs w:val="24"/>
        </w:rPr>
        <w:t>призн</w:t>
      </w:r>
      <w:r>
        <w:rPr>
          <w:rFonts w:cs="Liberation Serif" w:ascii="Liberation Serif" w:hAnsi="Liberation Serif"/>
          <w:b w:val="false"/>
          <w:bCs/>
          <w:sz w:val="24"/>
          <w:szCs w:val="24"/>
        </w:rPr>
        <w:t>ать утратившим силу.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5. Настоящее постановление опубликовать в муниципальной общественно-политической газете «Знамя труда» и разместить на официальном сайте администрации Тугулымского муниципального округа.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6. Контроль  исполнения настоящего постановления возложить на заместителя главы Тугулымского муниципального округа Шилкову О.В.</w:t>
      </w:r>
    </w:p>
    <w:p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Глава</w:t>
      </w:r>
    </w:p>
    <w:p>
      <w:pPr>
        <w:pStyle w:val="ConsPlusNormal"/>
        <w:tabs>
          <w:tab w:val="clear" w:pos="708"/>
          <w:tab w:val="left" w:pos="7416" w:leader="none"/>
        </w:tabs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</w:t>
        <w:tab/>
        <w:t xml:space="preserve">        А.Н. Поздеев</w:t>
      </w:r>
    </w:p>
    <w:p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Утверждено</w:t>
      </w:r>
    </w:p>
    <w:p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cs="Liberation Serif" w:ascii="Liberation Serif" w:hAnsi="Liberation Serif"/>
          <w:sz w:val="24"/>
          <w:szCs w:val="24"/>
        </w:rPr>
        <w:t>от 14.01.2026 N 6</w:t>
      </w:r>
    </w:p>
    <w:p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</w:r>
    </w:p>
    <w:p>
      <w:pPr>
        <w:pStyle w:val="ConsPlusNormal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>Положение</w:t>
      </w:r>
    </w:p>
    <w:p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bookmarkStart w:id="0" w:name="P34"/>
      <w:bookmarkEnd w:id="0"/>
      <w:r>
        <w:rPr>
          <w:rFonts w:cs="Liberation Serif" w:ascii="Liberation Serif" w:hAnsi="Liberation Serif"/>
          <w:sz w:val="24"/>
          <w:szCs w:val="24"/>
        </w:rPr>
        <w:t xml:space="preserve">об организации работы по предоставлению субсидий на оплату жилого помещения </w:t>
      </w:r>
    </w:p>
    <w:p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и коммунальных услуг и компенсаций расходов на оплату жилого помещения </w:t>
      </w:r>
    </w:p>
    <w:p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и коммунальных услуг отдельным категориям граждан </w:t>
      </w:r>
    </w:p>
    <w:p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на территории </w:t>
      </w: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Titl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Раздел 1. ОБЩИЕ ПОЛОЖЕНИЯ</w:t>
      </w:r>
    </w:p>
    <w:p>
      <w:pPr>
        <w:pStyle w:val="ConsPlusTitl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Titl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40" w:before="0" w:after="0"/>
        <w:ind w:firstLine="737" w:left="0" w:right="0"/>
        <w:contextualSpacing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>Настоящее Положение определяет функции администрации Тугулымского муниципального округа, Муниципального казенного учреждения «</w:t>
      </w:r>
      <w:r>
        <w:rPr>
          <w:rFonts w:cs="Liberation Serif" w:ascii="Liberation Serif" w:hAnsi="Liberation Serif"/>
        </w:rPr>
        <w:t xml:space="preserve">Административно-хозяйственное управление Тугулымского муниципального округа Свердловской области» </w:t>
      </w:r>
      <w:r>
        <w:rPr>
          <w:rFonts w:eastAsia="Calibri" w:cs="Liberation Serif" w:ascii="Liberation Serif" w:hAnsi="Liberation Serif" w:eastAsiaTheme="minorHAnsi"/>
          <w:lang w:eastAsia="en-US"/>
        </w:rPr>
        <w:t xml:space="preserve"> связанных с исполнением администрацией Тугулымского муниципального округа переданного ей полномочия Свердловской области по предоставлению субсидий на оплату жилого помещения и коммунальных услуг,  полномочий Российской Федерации и Свердловской области по предоставлению компенсаций расходов на оплату жилого помещения и коммунальных услуг отдельным категориям граждан (далее – субсидий и компенсаций расходов), проживающим на территории Тугулымского муниципального округа (далее - получатели субсидии и компенсаций).</w:t>
      </w:r>
    </w:p>
    <w:p>
      <w:pPr>
        <w:pStyle w:val="ListParagraph"/>
        <w:ind w:firstLine="567" w:left="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Право на получение субсидии имеют граждане в случае, если их расходы на оплату жилого помещения и коммунальных услуг, рассчитанные исходя из региональных стандартов нормативной площади жилого помещения, используемой для расчета субсидий и региональных стандартов стоимости жилищно-коммунальных услуг (либо фактической площади занимаемого помещения и фактической стоимости жилищно-коммунальных услуг), превышают 22 процента совокупного дохода семьи (12 процентов для граждан, чей доход не достигает прожиточного минимума).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Компенсация расходов предоставляется на одно жилое помещение по месту жительства либо пребывания лица, имеющего право на получение компенсации расходов.</w:t>
      </w:r>
    </w:p>
    <w:p>
      <w:pPr>
        <w:pStyle w:val="ListParagraph"/>
        <w:ind w:left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eastAsiaTheme="minorHAnsi" w:ascii="Liberation Serif" w:hAnsi="Liberation Serif"/>
          <w:lang w:eastAsia="en-US"/>
        </w:rPr>
      </w:r>
    </w:p>
    <w:p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  <w:bookmarkStart w:id="1" w:name="P46"/>
      <w:bookmarkStart w:id="2" w:name="P45"/>
      <w:bookmarkStart w:id="3" w:name="P46"/>
      <w:bookmarkStart w:id="4" w:name="P45"/>
      <w:bookmarkEnd w:id="3"/>
      <w:bookmarkEnd w:id="4"/>
    </w:p>
    <w:p>
      <w:pPr>
        <w:pStyle w:val="ConsPlusTitl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Раздел 2. ПОРЯДОК ОРГАНИЗАЦИИ РАБОТЫ ПО ОСУЩЕСТВЛЕНИЮ</w:t>
      </w:r>
    </w:p>
    <w:p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ПЕРЕДАННЫХ ГОСУДАРСТВЕННЫХ ПОЛНОМОЧИЙ</w:t>
      </w:r>
    </w:p>
    <w:p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2. Администрация Тугулымского муниципального округа осуществляет следующие функции: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1) принимает муниципальные правовые акты по вопросам осуществления переданных государственных полномочий;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2) запрашивает информацию, необходимую для принятия решений о предоставлении субсидий и компенсаций расходов, путем направления официальных запросов в соответствующие органы и организации;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cs="Liberation Serif" w:ascii="Liberation Serif" w:hAnsi="Liberation Serif"/>
        </w:rPr>
        <w:tab/>
        <w:t xml:space="preserve">3) </w:t>
      </w:r>
      <w:r>
        <w:rPr>
          <w:rFonts w:eastAsia="Calibri" w:cs="Liberation Serif" w:ascii="Liberation Serif" w:hAnsi="Liberation Serif" w:eastAsiaTheme="minorHAnsi"/>
          <w:lang w:eastAsia="en-US"/>
        </w:rPr>
        <w:t>осуществляет взаимодействие с органами других территорий Свердловской области и Российской Федерации, уполномоченными на предоставление субсидий и компенсаций расходов;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4) осуществляет планирование расходов на предоставление субсидий и компенсаций расходов, составляет обоснования бюджетных ассигнований на эти цели;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5) вносит предложения по формированию и изменению лимитов бюджетных обязательств на исполнение государственных полномочий;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6) обеспечивает результативность, адресность и целевой характер использования бюджетных ассигнований и лимитов бюджетных обязательств, выделенных на предоставление субсидий и компенсаций расходов;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7) ежемесячно формирует и направляет в Министерство социальной политики Свердловской области заявки на получение субвенций из областного бюджета для выплаты субсидий и компенсаций расходов;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8) организует перечисление сумм субсидий и компенсаций расходов на банковские счета получателей или доставку сумм субсидий и компенсаций расходов получателям  иным способом в порядке, установленном нормативными правовыми актами Свердловской области;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9) предоставляет органам государственной власти Свердловской области: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сведения, необходимые для расчета объема средств, направляемых на выплату субсидий и компенсаций расходов;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отчетность о расходовании субвенций, предоставленных на осуществление государственных полномочий по предоставлению субсидий и компенсаций расходов;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10) создает условия для осуществления органами государственной власти Свердловской области контроля за соблюдением порядка предоставления субсидий и  компенсаций расходов, в том числе готовит в письменной форме разъяснения, иные документы и материалы, необходимые для осуществления такого контроля;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11) направляет органам государственной власти Свердловской области предложения по вопросам, связанным с предоставлением субсидий и компенсаций расходов;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12) участвует в судах по вопросам, связанным с предоставлением субсидий и компенсаций расходов;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13) осуществляет мониторинг изменений действующего законодательства, определяющего порядок предоставления субсидий и компенсаций расходов;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14) организует и контролирует работу по размещению в информационных системах информации о предоставлении субсидий и компенсаций расходов в порядке, определенном федеральным законодательством.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 xml:space="preserve">15) осуществляет контроль за исполнением Муниципальным казенным учреждением </w:t>
      </w:r>
      <w:r>
        <w:rPr>
          <w:rFonts w:cs="Liberation Serif" w:ascii="Liberation Serif" w:hAnsi="Liberation Serif"/>
        </w:rPr>
        <w:t xml:space="preserve">«Административно-хозяйственное управление Тугулымского муниципального округа Свердловской области» </w:t>
      </w:r>
      <w:r>
        <w:rPr>
          <w:rFonts w:eastAsia="Calibri" w:cs="Liberation Serif" w:ascii="Liberation Serif" w:hAnsi="Liberation Serif" w:eastAsiaTheme="minorHAnsi"/>
          <w:lang w:eastAsia="en-US"/>
        </w:rPr>
        <w:t>отдельных функций, связанных с предоставлением субсидий и компенсаций расходов;</w:t>
      </w:r>
    </w:p>
    <w:p>
      <w:pPr>
        <w:pStyle w:val="Normal"/>
        <w:ind w:firstLine="567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ab/>
        <w:t>3. Муниципальное казенное учреждение «Административно-хозяйственное управление Тугулымского муниципального округа Свердловской области»: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cs="Liberation Serif" w:ascii="Liberation Serif" w:hAnsi="Liberation Serif"/>
        </w:rPr>
        <w:tab/>
        <w:t xml:space="preserve">1) </w:t>
      </w:r>
      <w:r>
        <w:rPr>
          <w:rFonts w:eastAsia="Calibri" w:cs="Liberation Serif" w:ascii="Liberation Serif" w:hAnsi="Liberation Serif" w:eastAsiaTheme="minorHAnsi"/>
          <w:lang w:eastAsia="en-US"/>
        </w:rPr>
        <w:t>осуществляет подготовку проектов муниципальных правовых актов по вопросам, связанным с предоставлением субсидий и  компенсаций расходов;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cs="Liberation Serif" w:ascii="Liberation Serif" w:hAnsi="Liberation Serif"/>
        </w:rPr>
        <w:tab/>
        <w:t xml:space="preserve">2) </w:t>
      </w:r>
      <w:r>
        <w:rPr>
          <w:rFonts w:eastAsia="Calibri" w:cs="Liberation Serif" w:ascii="Liberation Serif" w:hAnsi="Liberation Serif" w:eastAsiaTheme="minorHAnsi"/>
          <w:lang w:eastAsia="en-US"/>
        </w:rPr>
        <w:t xml:space="preserve">принимает от граждан заявления и документы, необходимые для предоставления субсидий и компенсаций расходов, в том числе на уплату взноса на капитальный ремонт общего имущества многоквартирного дома, и для предоставления наследникам субсидий и компенсаций расходов в порядке, определенном Гражданским </w:t>
      </w:r>
      <w:hyperlink r:id="rId7">
        <w:r>
          <w:rPr>
            <w:rStyle w:val="Style9"/>
            <w:rFonts w:eastAsia="Calibri" w:cs="Liberation Serif" w:ascii="Liberation Serif" w:hAnsi="Liberation Serif" w:eastAsiaTheme="minorHAnsi"/>
            <w:lang w:eastAsia="en-US"/>
          </w:rPr>
          <w:t>кодексом</w:t>
        </w:r>
      </w:hyperlink>
      <w:r>
        <w:rPr>
          <w:rFonts w:eastAsia="Calibri" w:cs="Liberation Serif" w:ascii="Liberation Serif" w:hAnsi="Liberation Serif" w:eastAsiaTheme="minorHAnsi"/>
          <w:lang w:eastAsia="en-US"/>
        </w:rPr>
        <w:t xml:space="preserve"> Российской Федерации;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3) осуществляет обработку поступивших в администрацию Тугулымского муниципального округа в электронном виде сведений, влияющих на предоставление субсидий и компенсаций расходов;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4) запрашивает информацию, необходимую для предоставления субсидий и компенсаций расходов, путем направления официальных запросов в соответствующие органы и организации;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5) проводит консультативно-разъяснительную работу с гражданами по вопросам, связанным с предоставлением субсидий и компенсаций расходов;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6) осуществляет формирование, учет и хранение личных дел получателей субсидий и компенсаций в порядке, определенном нормативными правовыми актами администрацией Тугулымского муниципального округа;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7) ведет базу данных граждан в защищенном программном комплексе, осуществляет обработку персональных дел получателей субсидий и компенсаций расходов;</w:t>
      </w:r>
    </w:p>
    <w:p>
      <w:pPr>
        <w:pStyle w:val="ConsPlusNormal"/>
        <w:ind w:firstLine="53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8) в порядке, установленном нормативными правовыми актами Свердловской области, принимает решения:</w:t>
      </w:r>
    </w:p>
    <w:p>
      <w:pPr>
        <w:pStyle w:val="Normal"/>
        <w:ind w:firstLine="539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назначении либо об отказе в назначении отдельным категориям граждан компенсаций расходов, в том числе на уплату взноса на капитальный ремонт общего имущества многоквартирного дома;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назначении либо об отказе в назначении компенсаций расходов отдельным категориям граждан на оплату твердого топлива (уголь, дрова) и его доставку;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 xml:space="preserve">о предоставлении либо об отказе в предоставлении наследникам компенсаций расходов в порядке, определенном Гражданским </w:t>
      </w:r>
      <w:hyperlink r:id="rId8">
        <w:r>
          <w:rPr>
            <w:rStyle w:val="Style9"/>
            <w:rFonts w:eastAsia="Calibri" w:cs="Liberation Serif" w:ascii="Liberation Serif" w:hAnsi="Liberation Serif" w:eastAsiaTheme="minorHAnsi"/>
            <w:lang w:eastAsia="en-US"/>
          </w:rPr>
          <w:t>кодексом</w:t>
        </w:r>
      </w:hyperlink>
      <w:r>
        <w:rPr>
          <w:rFonts w:eastAsia="Calibri" w:cs="Liberation Serif" w:ascii="Liberation Serif" w:hAnsi="Liberation Serif" w:eastAsiaTheme="minorHAnsi"/>
          <w:lang w:eastAsia="en-US"/>
        </w:rPr>
        <w:t xml:space="preserve"> Российской Федерации;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проведении перерасчета размеров компенсаций расходов;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прекращении выплаты компенсаций расходов;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приостановлении и (или) возобновлении выплаты компенсаций расходов;</w:t>
      </w:r>
    </w:p>
    <w:p>
      <w:pPr>
        <w:pStyle w:val="Normal"/>
        <w:ind w:firstLine="539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возврате необоснованно полученных сумм компенсаций расходов;</w:t>
      </w:r>
    </w:p>
    <w:p>
      <w:pPr>
        <w:pStyle w:val="Normal"/>
        <w:ind w:firstLine="539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предоставлении либо об отказе в предоставлении субсидий гражданам;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перерасчете сумм субсидий;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приостановлении рассмотрения заявлений о предоставлении субсидий;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прекращении предоставления субсидий;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приостановлении и (или) возобновлении предоставления субсидий;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9) заключает соглашения об информационном взаимодействии с организациями, начисляющими плату за жилое помещение и коммунальные услуги (далее - ОНП), с целью получения сведений, необходимых для расчета размеров субсидий и компенсаций расходов, а также о сумме и периоде задолженности по оплате жилого помещения и коммунальных услуг, о характеристиках жилого помещения;</w:t>
      </w:r>
    </w:p>
    <w:p>
      <w:pPr>
        <w:pStyle w:val="Normal"/>
        <w:ind w:firstLine="567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ab/>
        <w:t xml:space="preserve">10) </w:t>
      </w:r>
      <w:r>
        <w:rPr>
          <w:rFonts w:eastAsia="Calibri" w:cs="Liberation Serif" w:ascii="Liberation Serif" w:hAnsi="Liberation Serif" w:eastAsiaTheme="minorHAnsi"/>
          <w:lang w:eastAsia="en-US"/>
        </w:rPr>
        <w:t>принимает от ОНП и (или) организаций, действующих по поручению ОНП, сведения, необходимые для расчета размеров субсидий и компенсаций расходов, и осуществляет их обработку;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11) производит расчет и перерасчет субсидий и компенсаций расходов на основании: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ab/>
        <w:t>сведений об объемах потребления коммунальных ресурсов получателями субсидий и компенсаций расходов, платы за жилое помещение и коммунальных услуг, ценах и тарифах на оплату жилого помещения и коммунальных услуг, получаемых от ОНП;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в соответствии с основаниями, предусмотренными нормативно-правовыми актами органов государственной власти Свердловской области;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12) приостанавливает выплаты субсидий и компенсаций расходов в случаях и порядке, установленных нормативно-правовыми актами Свердловской области;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13) возобновляет выплату субсидий и компенсаций расходов;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14) прекращает выплату субсидий и компенсаций расходов при наступлении обстоятельств, предусмотренных нормативно-правовыми актами органов государственной власти Свердловской области;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15) заключает договоры и соглашения в порядке, установленном действующим законодательством, по вопросам осуществления отдельных функций, связанных с обеспечением деятельности по предоставлению субсидий и компенсаций расходов;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16) формирует реестры получателей субсидий и компенсаций расходов на оплату жилого помещения и коммунальных услуг, обеспечивает их предоставление в кредитные организации в электронном виде, в организации федеральной почтовой связи, иными субъектами на бумажных носителях или в электронном виде;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17) организует взыскание с получателей мер социальной поддержки излишне выплаченных сумм субсидий и компенсаций расходов на оплату жилого помещения и коммунальных услуг в соответствии с законодательством Российской Федерации;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18) осуществляет бухгалтерский учет, оперативную, статистическую, бухгалтерскую отчетность по предоставлению субсидий и компенсаций расходов в соответствии с нормативно-правовыми актами Российской Федерации, органов государственной власти Свердловской области, администрации Тугулымского муниципального округа;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19) рассматривает, анализирует предложения, заявления и жалобы граждан по вопросам предоставления субсидий и компенсаций расходов на оплату жилого помещения и коммунальных услуг;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20) осуществляет подготовку ответов на обращения граждан по вопросам предоставления субсидий и компенсаций расходов;</w:t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21) проводит консультационно-разъяснительную и информационную работу по вопросам, связанным с предоставлением субсидий и компенсаций расходов, в том числе обеспечивает уведомление граждан о начисленной сумме субсидий и компенсации, перерасчете, прекращения выплат в случае наличия у получателя компенсации расходов подтвержденной вступившим в законную силу судебным актом непогашенной задолженности по оплате жилого помещения и коммунальных услуг, которая образовалась за период не более чем три последних года, в случае неполучения компенсации расходов в течение шести месяцев подряд;</w:t>
      </w:r>
    </w:p>
    <w:p>
      <w:pPr>
        <w:pStyle w:val="Normal"/>
        <w:ind w:firstLine="567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 xml:space="preserve">22) участвует в судах по вопросам, связанным с предоставлением субсидий </w:t>
      </w:r>
      <w:r>
        <w:rPr>
          <w:rFonts w:cs="Liberation Serif" w:ascii="Liberation Serif" w:hAnsi="Liberation Serif"/>
        </w:rPr>
        <w:t>и компенсаций расходов</w:t>
      </w:r>
      <w:r>
        <w:rPr>
          <w:rFonts w:eastAsia="Calibri" w:cs="Liberation Serif" w:ascii="Liberation Serif" w:hAnsi="Liberation Serif" w:eastAsiaTheme="minorHAnsi"/>
          <w:lang w:eastAsia="en-US"/>
        </w:rPr>
        <w:t xml:space="preserve">, в том числе по взысканию необоснованно полученных и излишне выплаченных гражданам сумм субсидий </w:t>
      </w:r>
      <w:r>
        <w:rPr>
          <w:rFonts w:cs="Liberation Serif" w:ascii="Liberation Serif" w:hAnsi="Liberation Serif"/>
        </w:rPr>
        <w:t>и компенсаций расходов</w:t>
      </w:r>
      <w:r>
        <w:rPr>
          <w:rFonts w:eastAsia="Calibri" w:cs="Liberation Serif" w:ascii="Liberation Serif" w:hAnsi="Liberation Serif" w:eastAsiaTheme="minorHAnsi"/>
          <w:lang w:eastAsia="en-US"/>
        </w:rPr>
        <w:t>;</w:t>
      </w:r>
    </w:p>
    <w:p>
      <w:pPr>
        <w:pStyle w:val="Normal"/>
        <w:ind w:firstLine="539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23) производит выдачу справок о начисленных и выплаченных суммах субсидий и компенсаций расходов;</w:t>
      </w:r>
    </w:p>
    <w:p>
      <w:pPr>
        <w:pStyle w:val="Normal"/>
        <w:ind w:firstLine="539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24) обеспечивает уведомление получателей субсидий и компенсаций расходов: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начисленной сумме компенсации расходов, проведенных перерасчетах, наличии задолженности по оплате жилого помещения и коммунальных услуг;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назначении компенсации расходов;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прекращении выплаты компенсации расходов;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необходимости возврата излишне полученной суммы компенсации расходов;</w:t>
      </w:r>
    </w:p>
    <w:p>
      <w:pPr>
        <w:pStyle w:val="Normal"/>
        <w:ind w:firstLine="539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возврате банком сумм компенсаций расходов, перечисленных на банковские счета получателей компенсаций, в связи с невозможностью их зачисления;</w:t>
      </w:r>
    </w:p>
    <w:p>
      <w:pPr>
        <w:pStyle w:val="Normal"/>
        <w:ind w:firstLine="539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предоставлении либо об отказе в предоставлении субсидий;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перерасчете сумм субсидий;</w:t>
      </w:r>
    </w:p>
    <w:p>
      <w:pPr>
        <w:pStyle w:val="Normal"/>
        <w:ind w:firstLine="540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приостановлении рассмотрения заявлений о предоставлении субсидий;</w:t>
      </w:r>
    </w:p>
    <w:p>
      <w:pPr>
        <w:pStyle w:val="Normal"/>
        <w:ind w:firstLine="539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прекращении предоставления субсидий;</w:t>
      </w:r>
    </w:p>
    <w:p>
      <w:pPr>
        <w:pStyle w:val="Normal"/>
        <w:ind w:firstLine="539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приостановлении и (или) возобновлении предоставления субсидий;</w:t>
      </w:r>
    </w:p>
    <w:p>
      <w:pPr>
        <w:pStyle w:val="Normal"/>
        <w:ind w:firstLine="539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о возврате банком сумм субсидий, перечисленных на банковские счета получателей субсидий, в связи с невозможностью их зачисления;</w:t>
      </w:r>
    </w:p>
    <w:p>
      <w:pPr>
        <w:pStyle w:val="Normal"/>
        <w:ind w:firstLine="539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25) проводит опрос и анкетирование граждан с целью сбора и анализа информации о фактическом уровне качества предоставления и доступности государственных услуг по предоставлению субсидий и компенсаций расходов;</w:t>
      </w:r>
    </w:p>
    <w:p>
      <w:pPr>
        <w:pStyle w:val="Normal"/>
        <w:ind w:firstLine="539"/>
        <w:jc w:val="both"/>
        <w:rPr>
          <w:rFonts w:ascii="Liberation Serif" w:hAnsi="Liberation Serif" w:eastAsia="Calibri" w:cs="Liberation Serif" w:eastAsiaTheme="minorHAnsi"/>
          <w:lang w:eastAsia="en-US"/>
        </w:rPr>
      </w:pPr>
      <w:r>
        <w:rPr>
          <w:rFonts w:eastAsia="Calibri" w:cs="Liberation Serif" w:ascii="Liberation Serif" w:hAnsi="Liberation Serif" w:eastAsiaTheme="minorHAnsi"/>
          <w:lang w:eastAsia="en-US"/>
        </w:rPr>
        <w:tab/>
        <w:t>26) обеспечивает размещение информации о предоставлении субсидий и компенсаций в порядке, определенном федеральным законодательством, в информационных системах.</w:t>
      </w:r>
    </w:p>
    <w:p>
      <w:pPr>
        <w:pStyle w:val="ConsPlusNormal"/>
        <w:ind w:firstLine="53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27) осуществляет взаимодействие с органами других территорий Свердловской области и Российской Федерации, уполномоченными на предоставление мер социальной поддержки по оплате жилого помещения и коммунальных услуг.</w:t>
      </w:r>
    </w:p>
    <w:p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Titl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Раздел 3. ЗАКЛЮЧИТЕЛЬНЫЕ ПОЛОЖЕНИЯ</w:t>
      </w:r>
    </w:p>
    <w:p>
      <w:pPr>
        <w:pStyle w:val="ConsPlusTitl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4. Осуществление на территории Тугулымского муниципального округа переданных государственных полномочий, указанных в пункте 3 настоящего Положения, прекращается в случаях, предусмотренных Законами Свердловской области.</w:t>
      </w:r>
    </w:p>
    <w:p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sectPr>
      <w:type w:val="nextPage"/>
      <w:pgSz w:w="11906" w:h="16838"/>
      <w:pgMar w:left="1403" w:right="851" w:gutter="0" w:header="0" w:top="883" w:footer="0" w:bottom="9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4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064ef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basedOn w:val="DefaultParagraphFont"/>
    <w:uiPriority w:val="99"/>
    <w:qFormat/>
    <w:rsid w:val="00d064ef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d064ef"/>
    <w:rPr>
      <w:rFonts w:ascii="Tahoma" w:hAnsi="Tahoma" w:eastAsia="Times New Roman" w:cs="Tahoma"/>
      <w:sz w:val="16"/>
      <w:szCs w:val="16"/>
      <w:lang w:eastAsia="ru-RU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68147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7" w:customStyle="1">
    <w:name w:val="Нижний колонтитул Знак"/>
    <w:basedOn w:val="DefaultParagraphFont"/>
    <w:uiPriority w:val="99"/>
    <w:qFormat/>
    <w:rsid w:val="0068147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yperlink">
    <w:name w:val="Hyperlink"/>
    <w:rPr>
      <w:color w:val="000080"/>
      <w:u w:val="single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Noto Sans"/>
    </w:rPr>
  </w:style>
  <w:style w:type="paragraph" w:styleId="ConsPlusNormal" w:customStyle="1">
    <w:name w:val="ConsPlusNormal"/>
    <w:qFormat/>
    <w:rsid w:val="005e7571"/>
    <w:pPr>
      <w:widowControl w:val="fals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color w:val="auto"/>
      <w:kern w:val="0"/>
      <w:sz w:val="22"/>
      <w:szCs w:val="22"/>
      <w:lang w:eastAsia="ru-RU" w:val="ru-RU" w:bidi="ar-SA"/>
    </w:rPr>
  </w:style>
  <w:style w:type="paragraph" w:styleId="ConsPlusTitle" w:customStyle="1">
    <w:name w:val="ConsPlusTitle"/>
    <w:qFormat/>
    <w:rsid w:val="005e7571"/>
    <w:pPr>
      <w:widowControl w:val="fals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color w:val="auto"/>
      <w:kern w:val="0"/>
      <w:sz w:val="22"/>
      <w:szCs w:val="22"/>
      <w:lang w:eastAsia="ru-RU" w:val="ru-RU" w:bidi="ar-SA"/>
    </w:rPr>
  </w:style>
  <w:style w:type="paragraph" w:styleId="ConsPlusTitlePage" w:customStyle="1">
    <w:name w:val="ConsPlusTitlePage"/>
    <w:qFormat/>
    <w:rsid w:val="005e7571"/>
    <w:pPr>
      <w:widowControl w:val="false"/>
      <w:bidi w:val="0"/>
      <w:spacing w:lineRule="auto" w:line="240" w:before="0" w:after="0"/>
      <w:jc w:val="left"/>
    </w:pPr>
    <w:rPr>
      <w:rFonts w:ascii="Tahoma" w:hAnsi="Tahoma" w:eastAsia="" w:cs="Tahoma" w:eastAsiaTheme="minorEastAsia"/>
      <w:color w:val="auto"/>
      <w:kern w:val="0"/>
      <w:sz w:val="20"/>
      <w:szCs w:val="22"/>
      <w:lang w:eastAsia="ru-RU" w:val="ru-RU" w:bidi="ar-SA"/>
    </w:rPr>
  </w:style>
  <w:style w:type="paragraph" w:styleId="Title">
    <w:name w:val="Title"/>
    <w:basedOn w:val="Normal"/>
    <w:link w:val="Style14"/>
    <w:uiPriority w:val="99"/>
    <w:qFormat/>
    <w:rsid w:val="00d064ef"/>
    <w:pPr>
      <w:jc w:val="center"/>
    </w:pPr>
    <w:rPr>
      <w:rFonts w:eastAsia="Calibri"/>
      <w:b/>
      <w:bCs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d064ef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66880"/>
    <w:pPr>
      <w:spacing w:before="0" w:after="0"/>
      <w:ind w:left="720"/>
      <w:contextualSpacing/>
    </w:pPr>
    <w:rPr/>
  </w:style>
  <w:style w:type="paragraph" w:styleId="Style20">
    <w:name w:val="Колонтитулы"/>
    <w:basedOn w:val="Normal"/>
    <w:qFormat/>
    <w:pPr/>
    <w:rPr/>
  </w:style>
  <w:style w:type="paragraph" w:styleId="Header">
    <w:name w:val="header"/>
    <w:basedOn w:val="Normal"/>
    <w:link w:val="Style16"/>
    <w:uiPriority w:val="99"/>
    <w:unhideWhenUsed/>
    <w:rsid w:val="0068147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7"/>
    <w:uiPriority w:val="99"/>
    <w:unhideWhenUsed/>
    <w:rsid w:val="00681470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login.consultant.ru/link/?req=doc&amp;base=LAW&amp;n=479460" TargetMode="External"/><Relationship Id="rId4" Type="http://schemas.openxmlformats.org/officeDocument/2006/relationships/hyperlink" Target="https://login.consultant.ru/link/?req=doc&amp;base=RLAW071&amp;n=405455&amp;dst=100018" TargetMode="External"/><Relationship Id="rId5" Type="http://schemas.openxmlformats.org/officeDocument/2006/relationships/hyperlink" Target="https://login.consultant.ru/link/?req=doc&amp;base=RLAW071&amp;n=391900&amp;dst=100049" TargetMode="External"/><Relationship Id="rId6" Type="http://schemas.openxmlformats.org/officeDocument/2006/relationships/hyperlink" Target="https://login.consultant.ru/link/?req=doc&amp;base=RLAW071&amp;n=335319" TargetMode="External"/><Relationship Id="rId7" Type="http://schemas.openxmlformats.org/officeDocument/2006/relationships/hyperlink" Target="https://login.consultant.ru/link/?req=doc&amp;base=LAW&amp;n=508490" TargetMode="External"/><Relationship Id="rId8" Type="http://schemas.openxmlformats.org/officeDocument/2006/relationships/hyperlink" Target="https://login.consultant.ru/link/?req=doc&amp;base=LAW&amp;n=508490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Application>LibreOffice/25.8.2.2$Linux_X86_64 LibreOffice_project/d401f2107ccab8f924a8e2df40f573aab7605b6f</Application>
  <AppVersion>15.0000</AppVersion>
  <Pages>6</Pages>
  <Words>2049</Words>
  <Characters>15434</Characters>
  <CharactersWithSpaces>17713</CharactersWithSpaces>
  <Paragraphs>106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2025-12-19T04:21:00Z</dcterms:created>
  <dc:creator>Borovkov</dc:creator>
  <dc:description/>
  <dc:language>ru-RU</dc:language>
  <cp:lastModifiedBy/>
  <cp:lastPrinted>2025-12-18T10:40:00Z</cp:lastPrinted>
  <dcterms:modified xsi:type="dcterms:W3CDTF">2026-01-15T11:33:39Z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